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6155">
      <w:pPr>
        <w:shd w:val="clear" w:color="auto" w:fill="FFFFFF"/>
        <w:rPr>
          <w:vanish/>
          <w:color w:val="008000"/>
          <w:sz w:val="20"/>
          <w:szCs w:val="20"/>
        </w:rPr>
      </w:pPr>
      <w:bookmarkStart w:id="0" w:name="onLBC2038449"/>
      <w:r>
        <w:rPr>
          <w:vanish/>
          <w:color w:val="008000"/>
          <w:sz w:val="20"/>
          <w:szCs w:val="20"/>
        </w:rPr>
        <w:t>[</w:t>
      </w:r>
      <w:r>
        <w:rPr>
          <w:b/>
          <w:bCs/>
          <w:vanish/>
          <w:color w:val="008000"/>
          <w:sz w:val="20"/>
          <w:szCs w:val="20"/>
        </w:rPr>
        <w:t>ОКОЗ:</w:t>
      </w:r>
    </w:p>
    <w:p w:rsidR="00000000" w:rsidRDefault="00556155">
      <w:pPr>
        <w:shd w:val="clear" w:color="auto" w:fill="FFFFFF"/>
        <w:divId w:val="1516188427"/>
        <w:rPr>
          <w:vanish/>
          <w:color w:val="008000"/>
          <w:sz w:val="20"/>
          <w:szCs w:val="20"/>
        </w:rPr>
      </w:pPr>
      <w:r>
        <w:rPr>
          <w:rStyle w:val="iorrn1"/>
          <w:vanish/>
          <w:color w:val="008000"/>
          <w:sz w:val="20"/>
          <w:szCs w:val="20"/>
        </w:rPr>
        <w:t>1.</w:t>
      </w:r>
      <w:r>
        <w:rPr>
          <w:rStyle w:val="iorval1"/>
          <w:vanish/>
          <w:color w:val="008000"/>
          <w:sz w:val="20"/>
          <w:szCs w:val="20"/>
        </w:rPr>
        <w:t>07.00.00.00 Молия ва кредит тўғрисидаги қонунчилик. Банк фаолияти / 07.24.00.00 Қимматли қоғозлар. Қимматли қоғозлар бозори / 07.24.02.00 Қимматли қоғозлар бозорининг умумий қоидалари]</w:t>
      </w:r>
    </w:p>
    <w:p w:rsidR="00000000" w:rsidRDefault="00556155">
      <w:pPr>
        <w:shd w:val="clear" w:color="auto" w:fill="FFFFFF"/>
        <w:divId w:val="89008046"/>
        <w:rPr>
          <w:vanish/>
          <w:color w:val="008000"/>
          <w:sz w:val="20"/>
          <w:szCs w:val="20"/>
        </w:rPr>
      </w:pPr>
      <w:bookmarkStart w:id="1" w:name="onLS2038449"/>
      <w:bookmarkEnd w:id="0"/>
      <w:r>
        <w:rPr>
          <w:vanish/>
          <w:color w:val="008000"/>
          <w:sz w:val="20"/>
          <w:szCs w:val="20"/>
        </w:rPr>
        <w:t>[</w:t>
      </w:r>
      <w:r>
        <w:rPr>
          <w:b/>
          <w:bCs/>
          <w:vanish/>
          <w:color w:val="008000"/>
          <w:sz w:val="20"/>
          <w:szCs w:val="20"/>
        </w:rPr>
        <w:t>ТСЗ:</w:t>
      </w:r>
    </w:p>
    <w:p w:rsidR="00000000" w:rsidRDefault="00556155">
      <w:pPr>
        <w:shd w:val="clear" w:color="auto" w:fill="FFFFFF"/>
        <w:divId w:val="940533447"/>
        <w:rPr>
          <w:vanish/>
          <w:color w:val="008000"/>
          <w:sz w:val="20"/>
          <w:szCs w:val="20"/>
        </w:rPr>
      </w:pPr>
      <w:r>
        <w:rPr>
          <w:rStyle w:val="iorrn1"/>
          <w:vanish/>
          <w:color w:val="008000"/>
          <w:sz w:val="20"/>
          <w:szCs w:val="20"/>
        </w:rPr>
        <w:t>1.</w:t>
      </w:r>
      <w:r>
        <w:rPr>
          <w:rStyle w:val="iorval1"/>
          <w:vanish/>
          <w:color w:val="008000"/>
          <w:sz w:val="20"/>
          <w:szCs w:val="20"/>
        </w:rPr>
        <w:t>Молия / Қимматли қоғозлар. Қимматли қоғозлар бозори]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20"/>
        <w:gridCol w:w="2526"/>
        <w:gridCol w:w="2257"/>
        <w:gridCol w:w="1095"/>
        <w:gridCol w:w="356"/>
        <w:gridCol w:w="286"/>
        <w:gridCol w:w="574"/>
        <w:gridCol w:w="348"/>
        <w:gridCol w:w="172"/>
        <w:gridCol w:w="1326"/>
      </w:tblGrid>
      <w:tr w:rsidR="00000000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bookmarkStart w:id="2" w:name="3080144"/>
            <w:bookmarkStart w:id="3" w:name="2039683"/>
            <w:bookmarkStart w:id="4" w:name="3080145"/>
            <w:bookmarkEnd w:id="1"/>
            <w:bookmarkEnd w:id="2"/>
            <w:bookmarkEnd w:id="3"/>
            <w:r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bookmarkEnd w:id="4"/>
      <w:tr w:rsidR="00000000">
        <w:tc>
          <w:tcPr>
            <w:tcW w:w="161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Тўлиқ:</w:t>
            </w:r>
            <w:bookmarkStart w:id="5" w:name="_GoBack"/>
            <w:bookmarkEnd w:id="5"/>
          </w:p>
        </w:tc>
        <w:tc>
          <w:tcPr>
            <w:tcW w:w="3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Chet el investitsiyasi ishtirokidagi "Toshkentvino kombinati" </w:t>
            </w:r>
          </w:p>
          <w:p w:rsidR="00000000" w:rsidRDefault="00556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aksiyadorlik jamiyati</w:t>
            </w:r>
          </w:p>
        </w:tc>
      </w:tr>
      <w:tr w:rsidR="00000000">
        <w:tc>
          <w:tcPr>
            <w:tcW w:w="161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ChEII "Toshkentvino kombinati" AJ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00000" w:rsidRDefault="00556155">
            <w:pPr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161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Биржа тикерининг номи: 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TKVK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firstLin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Жойлашган ери:</w:t>
            </w:r>
          </w:p>
        </w:tc>
        <w:tc>
          <w:tcPr>
            <w:tcW w:w="3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Республикаси, Тошкент шахри, Яшнобод тумани, Истиқбол кўчаси, 45-уй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манзили:</w:t>
            </w:r>
          </w:p>
        </w:tc>
        <w:tc>
          <w:tcPr>
            <w:tcW w:w="3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Ўзбекистон Республикаси, 100060, Тошкент шахри, Яшнобод тумани, </w:t>
            </w:r>
            <w:r>
              <w:rPr>
                <w:sz w:val="20"/>
                <w:szCs w:val="20"/>
                <w:lang w:val="uz-Cyrl-UZ"/>
              </w:rPr>
              <w:t>Истиқбол кўчаси, 45-уй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 почта манзили:</w:t>
            </w:r>
            <w:hyperlink r:id="rId5" w:anchor="3080146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tashvino@mail.ru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Расмий веб-сайти: </w:t>
            </w:r>
          </w:p>
        </w:tc>
        <w:tc>
          <w:tcPr>
            <w:tcW w:w="3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www.toshkentvino.uz</w:t>
            </w:r>
          </w:p>
        </w:tc>
      </w:tr>
      <w:tr w:rsidR="00000000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ind w:firstLin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Муҳим фактнинг рақами:</w:t>
            </w:r>
          </w:p>
        </w:tc>
        <w:tc>
          <w:tcPr>
            <w:tcW w:w="3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Муҳим фактнинг номи:</w:t>
            </w:r>
          </w:p>
        </w:tc>
        <w:tc>
          <w:tcPr>
            <w:tcW w:w="3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bookmarkStart w:id="6" w:name="BM2039350"/>
            <w:r>
              <w:rPr>
                <w:sz w:val="20"/>
                <w:szCs w:val="20"/>
              </w:rPr>
              <w:t>Тафтиш комиссияси таркибидаги ўзгаришлар</w:t>
            </w:r>
            <w:bookmarkEnd w:id="6"/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Шахснинг ваколати тугатилган ҳолларда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Шахснинг Ф.И.Ш. ёки ишончли бошқарувчининг тўлиқноми</w:t>
            </w:r>
          </w:p>
        </w:tc>
        <w:tc>
          <w:tcPr>
            <w:tcW w:w="11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Иш жойи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Лавозими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Тегишли</w:t>
            </w:r>
          </w:p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акциялар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Бошқа ташкилотларда иш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r>
              <w:rPr>
                <w:sz w:val="20"/>
                <w:szCs w:val="20"/>
              </w:rPr>
              <w:t>Юсупов Бобир Усманович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00000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r>
              <w:rPr>
                <w:sz w:val="20"/>
                <w:szCs w:val="20"/>
              </w:rPr>
              <w:t>Азимов Дилшод Ибрагимович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Шахс сайланган (тайинланган) ҳолларда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Шахснинг Ф.И.Ш. ёки ишончли </w:t>
            </w:r>
            <w:r>
              <w:rPr>
                <w:b/>
                <w:bCs/>
                <w:sz w:val="20"/>
                <w:szCs w:val="20"/>
              </w:rPr>
              <w:t>бошқарувчининг тўлиқноми</w:t>
            </w:r>
          </w:p>
        </w:tc>
        <w:tc>
          <w:tcPr>
            <w:tcW w:w="11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Иш жойи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Лавозими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Тегишли</w:t>
            </w:r>
          </w:p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акциялар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Бошқа ташкилотларда иш</w:t>
            </w:r>
          </w:p>
        </w:tc>
      </w:tr>
      <w:tr w:rsidR="00000000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</w:t>
            </w:r>
          </w:p>
        </w:tc>
      </w:tr>
      <w:tr w:rsidR="00000000">
        <w:trPr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556155">
            <w:r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Абдижалилов Абдухамид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556155">
            <w:pPr>
              <w:jc w:val="center"/>
            </w:pPr>
            <w:r>
              <w:rPr>
                <w:sz w:val="20"/>
                <w:szCs w:val="20"/>
              </w:rPr>
              <w:t>"Ўзшаробсаноат" 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556155">
            <w:pPr>
              <w:jc w:val="center"/>
            </w:pPr>
            <w:r>
              <w:rPr>
                <w:sz w:val="20"/>
                <w:szCs w:val="20"/>
              </w:rPr>
              <w:t>Бошқарма бошлиғи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r>
              <w:rPr>
                <w:sz w:val="20"/>
                <w:szCs w:val="20"/>
              </w:rPr>
              <w:t xml:space="preserve">Ташматов Сардоржон </w:t>
            </w:r>
            <w:r>
              <w:rPr>
                <w:sz w:val="20"/>
                <w:szCs w:val="20"/>
              </w:rPr>
              <w:t>Нуманджанович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</w:pPr>
            <w:r>
              <w:rPr>
                <w:sz w:val="20"/>
                <w:szCs w:val="20"/>
              </w:rPr>
              <w:t>"AFROMETAN" МЧЖ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</w:pPr>
            <w:r>
              <w:rPr>
                <w:sz w:val="20"/>
                <w:szCs w:val="20"/>
              </w:rPr>
              <w:t>бош ҳисобчиси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9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Акциядорларнинг Умумий йиғилиши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9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 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9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Баённома </w:t>
            </w:r>
            <w:r>
              <w:rPr>
                <w:sz w:val="20"/>
                <w:szCs w:val="20"/>
              </w:rPr>
              <w:t>тузилган сана: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й.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9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Баённомасидан кўчирма ва сайланган шахснинг яшаш жойи кўрсатилган ҳолда паспорт </w:t>
            </w:r>
            <w:r>
              <w:rPr>
                <w:sz w:val="20"/>
                <w:szCs w:val="20"/>
              </w:rPr>
              <w:t>маълумотлари илова қилинади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489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Ўзгаргандан сўнг Тафтиш комиссиясининг таркиби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Шахснинг Ф.И.Ш. ёки ишончли бошқарувчининг тўлиқ номи</w:t>
            </w:r>
          </w:p>
        </w:tc>
        <w:tc>
          <w:tcPr>
            <w:tcW w:w="11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Иш жойи</w:t>
            </w:r>
          </w:p>
        </w:tc>
        <w:tc>
          <w:tcPr>
            <w:tcW w:w="5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Лавозими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Тегишли акциялар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Бошқа ташкилотларда иш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лавозим</w:t>
            </w:r>
          </w:p>
        </w:tc>
      </w:tr>
      <w:tr w:rsidR="00000000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r>
              <w:rPr>
                <w:sz w:val="20"/>
                <w:szCs w:val="20"/>
              </w:rPr>
              <w:t xml:space="preserve"> Абдижалилов Абдухамид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r>
              <w:rPr>
                <w:sz w:val="20"/>
                <w:szCs w:val="20"/>
              </w:rPr>
              <w:t>"Ўзшаробсаноат" АЖ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</w:pPr>
            <w:r>
              <w:rPr>
                <w:sz w:val="20"/>
                <w:szCs w:val="20"/>
              </w:rPr>
              <w:t>Бошқарма бошлиғи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r>
              <w:rPr>
                <w:sz w:val="20"/>
                <w:szCs w:val="20"/>
              </w:rPr>
              <w:t>Сраджидинов Шовкат Тулкунович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ЧЭИИ</w:t>
            </w:r>
            <w:r>
              <w:rPr>
                <w:sz w:val="20"/>
                <w:szCs w:val="20"/>
                <w:lang w:val="en-US"/>
              </w:rPr>
              <w:t xml:space="preserve"> "BEKTEMIR-SPIRT EKSPERIMENTAL ZAVODI" </w:t>
            </w:r>
            <w:r>
              <w:rPr>
                <w:sz w:val="20"/>
                <w:szCs w:val="20"/>
              </w:rPr>
              <w:t>АЖ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</w:pPr>
            <w:r>
              <w:rPr>
                <w:sz w:val="20"/>
                <w:szCs w:val="20"/>
              </w:rPr>
              <w:t>Молия директори-Бош ҳисобчиси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556155">
            <w:r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Ташматов Сардоржон Нуманджанович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556155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r>
              <w:rPr>
                <w:sz w:val="20"/>
                <w:szCs w:val="20"/>
              </w:rPr>
              <w:t>AFROMETAN" МЧЖ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</w:pPr>
            <w:r>
              <w:rPr>
                <w:sz w:val="20"/>
                <w:szCs w:val="20"/>
              </w:rPr>
              <w:t>Бош ҳисобчиси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110" w:type="pct"/>
            <w:shd w:val="clear" w:color="auto" w:fill="FFFFFF"/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Махмудов </w:t>
            </w:r>
            <w:r>
              <w:rPr>
                <w:bCs/>
                <w:sz w:val="20"/>
                <w:szCs w:val="20"/>
              </w:rPr>
              <w:t>Мурабит Адилханович</w:t>
            </w: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0" w:type="pct"/>
            <w:shd w:val="clear" w:color="auto" w:fill="FFFFFF"/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Бош </w:t>
            </w:r>
            <w:r>
              <w:rPr>
                <w:sz w:val="20"/>
                <w:szCs w:val="20"/>
              </w:rPr>
              <w:t>бухгалтернинг Ф.И.Ш.:</w:t>
            </w:r>
          </w:p>
        </w:tc>
        <w:tc>
          <w:tcPr>
            <w:tcW w:w="119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Пардаев Шухрат Холикович</w:t>
            </w: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0" w:type="pct"/>
            <w:shd w:val="clear" w:color="auto" w:fill="FFFFFF"/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110" w:type="pct"/>
            <w:shd w:val="clear" w:color="auto" w:fill="FFFFFF"/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shd w:val="clear" w:color="auto" w:fill="FFFFFF"/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Веб-сайтда ахборот жойлаштирган ваколатли</w:t>
            </w:r>
          </w:p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шахснинг Ф.И.Ш.:</w:t>
            </w:r>
          </w:p>
        </w:tc>
        <w:tc>
          <w:tcPr>
            <w:tcW w:w="1192" w:type="pct"/>
            <w:shd w:val="clear" w:color="auto" w:fill="FFFFFF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shd w:val="clear" w:color="auto" w:fill="FFFFFF"/>
            <w:hideMark/>
          </w:tcPr>
          <w:p w:rsidR="00000000" w:rsidRDefault="0055615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uz-Cyrl-UZ"/>
              </w:rPr>
              <w:t>Муллоджанов Улугбек Абдулаевич</w:t>
            </w:r>
          </w:p>
        </w:tc>
        <w:tc>
          <w:tcPr>
            <w:tcW w:w="1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0000" w:rsidRDefault="00556155">
            <w:pPr>
              <w:rPr>
                <w:sz w:val="20"/>
                <w:szCs w:val="20"/>
              </w:rPr>
            </w:pPr>
          </w:p>
        </w:tc>
      </w:tr>
    </w:tbl>
    <w:p w:rsidR="00556155" w:rsidRDefault="00556155">
      <w:pPr>
        <w:shd w:val="clear" w:color="auto" w:fill="FFFFFF"/>
        <w:ind w:firstLine="851"/>
        <w:jc w:val="both"/>
        <w:rPr>
          <w:sz w:val="20"/>
          <w:szCs w:val="20"/>
        </w:rPr>
      </w:pPr>
    </w:p>
    <w:sectPr w:rsidR="0055615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7912"/>
    <w:rsid w:val="00556155"/>
    <w:rsid w:val="008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8046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Delete\TashVino\203844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Қимматли қоғозлар бозорида ахборот тақдим этиш ва эълон қилиш Қоидаларини тасдиқлаш ҳақида</dc:title>
  <dc:creator>Ulugbek Mullodjanov</dc:creator>
  <cp:lastModifiedBy>Azamat Matkarimov</cp:lastModifiedBy>
  <cp:revision>2</cp:revision>
  <dcterms:created xsi:type="dcterms:W3CDTF">2018-07-19T07:35:00Z</dcterms:created>
  <dcterms:modified xsi:type="dcterms:W3CDTF">2018-07-19T07:35:00Z</dcterms:modified>
</cp:coreProperties>
</file>